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1768027F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214C4A">
        <w:rPr>
          <w:rFonts w:ascii="Arial" w:hAnsi="Arial" w:cs="Arial"/>
          <w:b/>
          <w:bCs/>
          <w:sz w:val="21"/>
          <w:szCs w:val="21"/>
        </w:rPr>
        <w:t>May 7, 2020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BBE6C8" w14:textId="0DB6B46D" w:rsidR="00227EF8" w:rsidRDefault="00227EF8" w:rsidP="00227E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meeting was brought to order by Chairman</w:t>
      </w:r>
      <w:r w:rsidR="009C2EB0">
        <w:rPr>
          <w:rFonts w:ascii="Arial" w:hAnsi="Arial" w:cs="Arial"/>
          <w:sz w:val="21"/>
          <w:szCs w:val="21"/>
        </w:rPr>
        <w:t xml:space="preserve"> Dale</w:t>
      </w:r>
      <w:r>
        <w:rPr>
          <w:rFonts w:ascii="Arial" w:hAnsi="Arial" w:cs="Arial"/>
          <w:sz w:val="21"/>
          <w:szCs w:val="21"/>
        </w:rPr>
        <w:t xml:space="preserve"> Kreider at 6</w:t>
      </w:r>
      <w:r w:rsidR="00173A77">
        <w:rPr>
          <w:rFonts w:ascii="Arial" w:hAnsi="Arial" w:cs="Arial"/>
          <w:sz w:val="21"/>
          <w:szCs w:val="21"/>
        </w:rPr>
        <w:t>:03 via Zoom Webinar.</w:t>
      </w:r>
    </w:p>
    <w:p w14:paraId="35E35475" w14:textId="77777777" w:rsidR="00227EF8" w:rsidRPr="00461E7B" w:rsidRDefault="00227EF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FA690CA" w14:textId="2214BF9E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BE4C60">
        <w:rPr>
          <w:rFonts w:ascii="Arial" w:hAnsi="Arial" w:cs="Arial"/>
          <w:sz w:val="21"/>
          <w:szCs w:val="21"/>
        </w:rPr>
        <w:tab/>
      </w:r>
    </w:p>
    <w:p w14:paraId="7D6836E6" w14:textId="5CFBC7E6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</w:p>
    <w:p w14:paraId="72625500" w14:textId="0FB9916F" w:rsidR="00BE4C60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Pennebaker, Vice Chairman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Donald Plourde, Secretary</w:t>
      </w:r>
    </w:p>
    <w:p w14:paraId="240D70CC" w14:textId="1824B68D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Steven Oliver, Assistant Secretary </w:t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Mark Panassow, Treasurer </w:t>
      </w:r>
    </w:p>
    <w:p w14:paraId="32AD0CAA" w14:textId="77777777" w:rsidR="00D60778" w:rsidRPr="00461E7B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544E77E1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Fred</w:t>
      </w:r>
      <w:r w:rsidR="00D60778" w:rsidRPr="00461E7B">
        <w:rPr>
          <w:rFonts w:ascii="Arial" w:hAnsi="Arial" w:cs="Arial"/>
          <w:sz w:val="21"/>
          <w:szCs w:val="21"/>
        </w:rPr>
        <w:t xml:space="preserve"> Long, Solicitor</w:t>
      </w:r>
    </w:p>
    <w:p w14:paraId="5DDDB5FB" w14:textId="39BBC1E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6FC7E84" w14:textId="1BBDA70C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060F43" w14:textId="61869344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599114CC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 March 5, 2020 Municipal Authority Meeting Minutes</w:t>
      </w:r>
      <w:r w:rsidR="003C4E92">
        <w:rPr>
          <w:rFonts w:ascii="Arial" w:hAnsi="Arial" w:cs="Arial"/>
          <w:bCs/>
          <w:sz w:val="21"/>
          <w:szCs w:val="21"/>
        </w:rPr>
        <w:t>. Steve Oliver made a motion to approve. Seconded by John Pennebaker. 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4CC24785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D63B41">
        <w:rPr>
          <w:rFonts w:ascii="Arial" w:hAnsi="Arial" w:cs="Arial"/>
          <w:sz w:val="21"/>
          <w:szCs w:val="21"/>
        </w:rPr>
        <w:t>4/30/2020</w:t>
      </w:r>
    </w:p>
    <w:p w14:paraId="397437B2" w14:textId="348A4EB7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as of </w:t>
      </w:r>
      <w:r w:rsidR="00D63B41" w:rsidRPr="00214C4A">
        <w:rPr>
          <w:rFonts w:ascii="Arial" w:hAnsi="Arial" w:cs="Arial"/>
          <w:sz w:val="21"/>
          <w:szCs w:val="21"/>
        </w:rPr>
        <w:t>4/30/2020.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2F519849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 xml:space="preserve">Member </w:t>
      </w:r>
      <w:r w:rsidR="00D63B41">
        <w:rPr>
          <w:rFonts w:ascii="Arial" w:hAnsi="Arial" w:cs="Arial"/>
          <w:sz w:val="21"/>
          <w:szCs w:val="21"/>
        </w:rPr>
        <w:t>Donald Plourde</w:t>
      </w:r>
      <w:r w:rsidR="00D93448" w:rsidRPr="00461E7B">
        <w:rPr>
          <w:rFonts w:ascii="Arial" w:hAnsi="Arial" w:cs="Arial"/>
          <w:sz w:val="21"/>
          <w:szCs w:val="21"/>
        </w:rPr>
        <w:t xml:space="preserve"> 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9C2EB0">
        <w:rPr>
          <w:rFonts w:ascii="Arial" w:hAnsi="Arial" w:cs="Arial"/>
          <w:sz w:val="21"/>
          <w:szCs w:val="21"/>
        </w:rPr>
        <w:t>0</w:t>
      </w:r>
      <w:r w:rsidR="00D63B41">
        <w:rPr>
          <w:rFonts w:ascii="Arial" w:hAnsi="Arial" w:cs="Arial"/>
          <w:sz w:val="21"/>
          <w:szCs w:val="21"/>
        </w:rPr>
        <w:t>3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 $</w:t>
      </w:r>
      <w:r w:rsidR="00D63B41">
        <w:rPr>
          <w:rFonts w:ascii="Arial" w:hAnsi="Arial" w:cs="Arial"/>
          <w:sz w:val="21"/>
          <w:szCs w:val="21"/>
        </w:rPr>
        <w:t>20,984.25 &amp; Requisition # 04-2020 in the amount of $298,056.75.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 </w:t>
      </w:r>
      <w:r w:rsidR="00D63B41">
        <w:rPr>
          <w:rFonts w:ascii="Arial" w:hAnsi="Arial" w:cs="Arial"/>
          <w:sz w:val="21"/>
          <w:szCs w:val="21"/>
        </w:rPr>
        <w:t>Steve Oliver.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1A7FA31F" w:rsidR="00EC6671" w:rsidRPr="00EC6671" w:rsidRDefault="00214C4A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 xml:space="preserve">from </w:t>
      </w:r>
      <w:r w:rsidR="009C2EB0">
        <w:rPr>
          <w:rFonts w:ascii="Arial" w:hAnsi="Arial" w:cs="Arial"/>
          <w:sz w:val="21"/>
          <w:szCs w:val="21"/>
        </w:rPr>
        <w:t>December 10, 2019.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05602AA0" w14:textId="2DA359D7" w:rsidR="00262D79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EC6671" w:rsidRPr="00EC6671">
        <w:rPr>
          <w:rFonts w:ascii="Arial" w:hAnsi="Arial" w:cs="Arial"/>
          <w:sz w:val="21"/>
          <w:szCs w:val="21"/>
        </w:rPr>
        <w:t xml:space="preserve">. </w:t>
      </w:r>
      <w:r w:rsidR="00262D79">
        <w:rPr>
          <w:rFonts w:ascii="Arial" w:hAnsi="Arial" w:cs="Arial"/>
          <w:sz w:val="21"/>
          <w:szCs w:val="21"/>
        </w:rPr>
        <w:t xml:space="preserve">Board of Supervisors meeting minutes from </w:t>
      </w:r>
      <w:r w:rsidR="009C2EB0">
        <w:rPr>
          <w:rFonts w:ascii="Arial" w:hAnsi="Arial" w:cs="Arial"/>
          <w:sz w:val="21"/>
          <w:szCs w:val="21"/>
        </w:rPr>
        <w:t>January 6, 2020.</w:t>
      </w:r>
    </w:p>
    <w:p w14:paraId="69463710" w14:textId="11091F58" w:rsidR="009C2EB0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</w:t>
      </w:r>
      <w:r w:rsidR="009C2EB0">
        <w:rPr>
          <w:rFonts w:ascii="Arial" w:hAnsi="Arial" w:cs="Arial"/>
          <w:sz w:val="21"/>
          <w:szCs w:val="21"/>
        </w:rPr>
        <w:t xml:space="preserve"> Board of Supervisors Reorganization meeting minutes from January 6, 2020.</w:t>
      </w:r>
    </w:p>
    <w:p w14:paraId="68DB8BFD" w14:textId="099F8571" w:rsidR="009C2EB0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</w:t>
      </w:r>
      <w:r w:rsidR="009C2EB0">
        <w:rPr>
          <w:rFonts w:ascii="Arial" w:hAnsi="Arial" w:cs="Arial"/>
          <w:sz w:val="21"/>
          <w:szCs w:val="21"/>
        </w:rPr>
        <w:t>. Board of Supervisors Workshop meeting minutes from January 22, 2020.</w:t>
      </w:r>
    </w:p>
    <w:p w14:paraId="40BEDABA" w14:textId="4488C5F1" w:rsidR="00262D79" w:rsidRDefault="00262D79" w:rsidP="000D40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15E932" w14:textId="7A9A16EB" w:rsidR="00920C01" w:rsidRPr="00461E7B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EC6671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23684B47" w14:textId="10BF4461" w:rsidR="00530DA1" w:rsidRDefault="00B12051" w:rsidP="000D40C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Report</w:t>
      </w:r>
      <w:r w:rsidR="00D63B41">
        <w:rPr>
          <w:rFonts w:ascii="Arial" w:hAnsi="Arial" w:cs="Arial"/>
          <w:sz w:val="21"/>
          <w:szCs w:val="21"/>
        </w:rPr>
        <w:t>s</w:t>
      </w:r>
      <w:r w:rsidR="00EC6671" w:rsidRPr="00EC6671">
        <w:rPr>
          <w:rFonts w:ascii="Arial" w:hAnsi="Arial" w:cs="Arial"/>
          <w:sz w:val="21"/>
          <w:szCs w:val="21"/>
        </w:rPr>
        <w:t xml:space="preserve"> submitted by Chris</w:t>
      </w:r>
      <w:r w:rsidR="00D63B41">
        <w:rPr>
          <w:rFonts w:ascii="Arial" w:hAnsi="Arial" w:cs="Arial"/>
          <w:sz w:val="21"/>
          <w:szCs w:val="21"/>
        </w:rPr>
        <w:t xml:space="preserve"> Hannum. Chris Hannum &amp; Scott Galbraith had a Zoom meeting at the Colebroo</w:t>
      </w:r>
      <w:r w:rsidR="00DE117B">
        <w:rPr>
          <w:rFonts w:ascii="Arial" w:hAnsi="Arial" w:cs="Arial"/>
          <w:sz w:val="21"/>
          <w:szCs w:val="21"/>
        </w:rPr>
        <w:t>k</w:t>
      </w:r>
      <w:r w:rsidR="00D63B4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E117B">
        <w:rPr>
          <w:rFonts w:ascii="Arial" w:hAnsi="Arial" w:cs="Arial"/>
          <w:sz w:val="21"/>
          <w:szCs w:val="21"/>
        </w:rPr>
        <w:t>P</w:t>
      </w:r>
      <w:r w:rsidR="00D63B41">
        <w:rPr>
          <w:rFonts w:ascii="Arial" w:hAnsi="Arial" w:cs="Arial"/>
          <w:sz w:val="21"/>
          <w:szCs w:val="21"/>
        </w:rPr>
        <w:t>l</w:t>
      </w:r>
      <w:r w:rsidR="00530DA1">
        <w:rPr>
          <w:rFonts w:ascii="Arial" w:hAnsi="Arial" w:cs="Arial"/>
          <w:sz w:val="21"/>
          <w:szCs w:val="21"/>
        </w:rPr>
        <w:t>ant</w:t>
      </w:r>
      <w:proofErr w:type="gramEnd"/>
      <w:r w:rsidR="00D63B41">
        <w:rPr>
          <w:rFonts w:ascii="Arial" w:hAnsi="Arial" w:cs="Arial"/>
          <w:sz w:val="21"/>
          <w:szCs w:val="21"/>
        </w:rPr>
        <w:t xml:space="preserve"> and it worked out very well. Mentioned they would like to consult that way in the future.</w:t>
      </w:r>
    </w:p>
    <w:p w14:paraId="7D2FFB61" w14:textId="52107CF9" w:rsidR="00475416" w:rsidRDefault="00530DA1" w:rsidP="000D40C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2.</w:t>
      </w:r>
      <w:r w:rsidR="00925A9B">
        <w:rPr>
          <w:rFonts w:ascii="Arial" w:hAnsi="Arial" w:cs="Arial"/>
          <w:sz w:val="21"/>
          <w:szCs w:val="21"/>
        </w:rPr>
        <w:t xml:space="preserve"> Chris recommends the manhole rehab project be awarded to Utility Service Group Inc. in the amount of $427,700.</w:t>
      </w:r>
      <w:r>
        <w:rPr>
          <w:rFonts w:ascii="Arial" w:hAnsi="Arial" w:cs="Arial"/>
          <w:sz w:val="21"/>
          <w:szCs w:val="21"/>
        </w:rPr>
        <w:t xml:space="preserve"> The Authority </w:t>
      </w:r>
      <w:r w:rsidR="00384802">
        <w:rPr>
          <w:rFonts w:ascii="Arial" w:hAnsi="Arial" w:cs="Arial"/>
          <w:sz w:val="21"/>
          <w:szCs w:val="21"/>
        </w:rPr>
        <w:t>will have to commit to</w:t>
      </w:r>
      <w:r w:rsidR="000D3B6F">
        <w:rPr>
          <w:rFonts w:ascii="Arial" w:hAnsi="Arial" w:cs="Arial"/>
          <w:sz w:val="21"/>
          <w:szCs w:val="21"/>
        </w:rPr>
        <w:t xml:space="preserve"> approximately $130.000 of their own reserves in addition to the $321.000 grant</w:t>
      </w:r>
      <w:r w:rsidR="00BC08C9">
        <w:rPr>
          <w:rFonts w:ascii="Arial" w:hAnsi="Arial" w:cs="Arial"/>
          <w:sz w:val="21"/>
          <w:szCs w:val="21"/>
        </w:rPr>
        <w:t xml:space="preserve"> money.</w:t>
      </w:r>
      <w:r w:rsidR="00384802">
        <w:rPr>
          <w:rFonts w:ascii="Arial" w:hAnsi="Arial" w:cs="Arial"/>
          <w:sz w:val="21"/>
          <w:szCs w:val="21"/>
        </w:rPr>
        <w:t xml:space="preserve"> </w:t>
      </w:r>
      <w:r w:rsidR="00925A9B">
        <w:rPr>
          <w:rFonts w:ascii="Arial" w:hAnsi="Arial" w:cs="Arial"/>
          <w:sz w:val="21"/>
          <w:szCs w:val="21"/>
        </w:rPr>
        <w:t xml:space="preserve"> Don Plourde made a motion to approve. Seconded by Steve Oliver. Motion carried.</w:t>
      </w:r>
    </w:p>
    <w:p w14:paraId="2803B051" w14:textId="3F230876" w:rsidR="00B12051" w:rsidRDefault="00530DA1" w:rsidP="000D40C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</w:t>
      </w:r>
      <w:r w:rsidR="00B12051">
        <w:rPr>
          <w:rFonts w:ascii="Arial" w:hAnsi="Arial" w:cs="Arial"/>
          <w:b/>
          <w:bCs/>
          <w:sz w:val="21"/>
          <w:szCs w:val="21"/>
        </w:rPr>
        <w:t xml:space="preserve">. </w:t>
      </w:r>
      <w:r w:rsidR="007072F8">
        <w:rPr>
          <w:rFonts w:ascii="Arial" w:hAnsi="Arial" w:cs="Arial"/>
          <w:sz w:val="21"/>
          <w:szCs w:val="21"/>
        </w:rPr>
        <w:t xml:space="preserve">Chris Hannum also suggested the Municipal Authority prepare a work order to </w:t>
      </w:r>
      <w:r w:rsidR="001B7B87">
        <w:rPr>
          <w:rFonts w:ascii="Arial" w:hAnsi="Arial" w:cs="Arial"/>
          <w:sz w:val="21"/>
          <w:szCs w:val="21"/>
        </w:rPr>
        <w:t>decommission the lawn plant and replace with a pump station to pump to the Colebrook facility.</w:t>
      </w:r>
    </w:p>
    <w:p w14:paraId="698A8631" w14:textId="563779DE" w:rsidR="00530DA1" w:rsidRPr="001D72E2" w:rsidRDefault="00530DA1" w:rsidP="000D40CE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</w:t>
      </w:r>
      <w:r w:rsidR="001D72E2">
        <w:rPr>
          <w:rFonts w:ascii="Arial" w:hAnsi="Arial" w:cs="Arial"/>
          <w:b/>
          <w:bCs/>
          <w:sz w:val="21"/>
          <w:szCs w:val="21"/>
        </w:rPr>
        <w:t xml:space="preserve"> </w:t>
      </w:r>
      <w:r w:rsidR="007A092F">
        <w:rPr>
          <w:rFonts w:ascii="Arial" w:hAnsi="Arial" w:cs="Arial"/>
          <w:sz w:val="21"/>
          <w:szCs w:val="21"/>
        </w:rPr>
        <w:t xml:space="preserve">Approving </w:t>
      </w:r>
      <w:proofErr w:type="spellStart"/>
      <w:r w:rsidR="007A092F">
        <w:rPr>
          <w:rFonts w:ascii="Arial" w:hAnsi="Arial" w:cs="Arial"/>
          <w:sz w:val="21"/>
          <w:szCs w:val="21"/>
        </w:rPr>
        <w:t>Entech</w:t>
      </w:r>
      <w:proofErr w:type="spellEnd"/>
      <w:r w:rsidR="007A092F">
        <w:rPr>
          <w:rFonts w:ascii="Arial" w:hAnsi="Arial" w:cs="Arial"/>
          <w:sz w:val="21"/>
          <w:szCs w:val="21"/>
        </w:rPr>
        <w:t xml:space="preserve"> Engin</w:t>
      </w:r>
      <w:r w:rsidR="00195A3B">
        <w:rPr>
          <w:rFonts w:ascii="Arial" w:hAnsi="Arial" w:cs="Arial"/>
          <w:sz w:val="21"/>
          <w:szCs w:val="21"/>
        </w:rPr>
        <w:t>eering Inc.</w:t>
      </w:r>
      <w:r w:rsidR="007A092F">
        <w:rPr>
          <w:rFonts w:ascii="Arial" w:hAnsi="Arial" w:cs="Arial"/>
          <w:sz w:val="21"/>
          <w:szCs w:val="21"/>
        </w:rPr>
        <w:t xml:space="preserve"> to provide all incidental work, including field work associated with the manhole reha</w:t>
      </w:r>
      <w:r w:rsidR="00575262">
        <w:rPr>
          <w:rFonts w:ascii="Arial" w:hAnsi="Arial" w:cs="Arial"/>
          <w:sz w:val="21"/>
          <w:szCs w:val="21"/>
        </w:rPr>
        <w:t>bilitation project.</w:t>
      </w:r>
      <w:r w:rsidR="001D72E2">
        <w:rPr>
          <w:rFonts w:ascii="Arial" w:hAnsi="Arial" w:cs="Arial"/>
          <w:sz w:val="21"/>
          <w:szCs w:val="21"/>
        </w:rPr>
        <w:t xml:space="preserve"> </w:t>
      </w:r>
      <w:r w:rsidR="001D72E2" w:rsidRPr="001D72E2">
        <w:rPr>
          <w:rFonts w:ascii="Arial" w:hAnsi="Arial" w:cs="Arial"/>
          <w:sz w:val="21"/>
          <w:szCs w:val="21"/>
        </w:rPr>
        <w:t>Don Plourde made a motion to</w:t>
      </w:r>
      <w:r w:rsidR="001D72E2">
        <w:rPr>
          <w:rFonts w:ascii="Arial" w:hAnsi="Arial" w:cs="Arial"/>
          <w:sz w:val="21"/>
          <w:szCs w:val="21"/>
        </w:rPr>
        <w:t xml:space="preserve"> approve. Seconded by John Pennebaker. Motion carried.</w:t>
      </w:r>
    </w:p>
    <w:p w14:paraId="6881100F" w14:textId="77777777" w:rsidR="00B12051" w:rsidRPr="001D72E2" w:rsidRDefault="00B12051" w:rsidP="000D40CE">
      <w:pPr>
        <w:ind w:firstLine="720"/>
        <w:rPr>
          <w:rFonts w:ascii="Arial" w:hAnsi="Arial" w:cs="Arial"/>
          <w:sz w:val="21"/>
          <w:szCs w:val="21"/>
        </w:rPr>
      </w:pPr>
    </w:p>
    <w:p w14:paraId="0389CCA8" w14:textId="77777777" w:rsidR="00214C4A" w:rsidRDefault="00F3164D" w:rsidP="00214C4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>
        <w:rPr>
          <w:rFonts w:ascii="Arial" w:hAnsi="Arial" w:cs="Arial"/>
          <w:b/>
          <w:sz w:val="21"/>
          <w:szCs w:val="21"/>
          <w:u w:val="single"/>
        </w:rPr>
        <w:t>-</w:t>
      </w:r>
      <w:r w:rsidR="00EB16E8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7C50EF5" w14:textId="5D97414F" w:rsidR="005F4421" w:rsidRDefault="005F4421" w:rsidP="00214C4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214C4A">
        <w:rPr>
          <w:rFonts w:ascii="Arial" w:hAnsi="Arial" w:cs="Arial"/>
          <w:bCs/>
          <w:sz w:val="21"/>
          <w:szCs w:val="21"/>
        </w:rPr>
        <w:t>Briefly discussed delinquent sewer accounts.</w:t>
      </w:r>
    </w:p>
    <w:p w14:paraId="0EB16046" w14:textId="68601F12" w:rsidR="00BC08C9" w:rsidRPr="00214C4A" w:rsidRDefault="00BC08C9" w:rsidP="00214C4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Tom Long suggested we send a certified letter to Leslie Winters </w:t>
      </w:r>
      <w:r w:rsidR="003E2DA7">
        <w:rPr>
          <w:rFonts w:ascii="Arial" w:hAnsi="Arial" w:cs="Arial"/>
          <w:bCs/>
          <w:sz w:val="21"/>
          <w:szCs w:val="21"/>
        </w:rPr>
        <w:t>for lateral repairs to the Twin Kiss.</w:t>
      </w:r>
    </w:p>
    <w:p w14:paraId="728C1C7D" w14:textId="77777777" w:rsidR="00EC6671" w:rsidRPr="00EC6671" w:rsidRDefault="00EC6671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AFB83D" w14:textId="1AEAE243" w:rsidR="001B0EEC" w:rsidRPr="0009189A" w:rsidRDefault="0009189A" w:rsidP="00EC667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>Old Business</w:t>
      </w:r>
      <w:r>
        <w:rPr>
          <w:rFonts w:ascii="Arial" w:hAnsi="Arial" w:cs="Arial"/>
          <w:b/>
          <w:sz w:val="21"/>
          <w:szCs w:val="21"/>
        </w:rPr>
        <w:t>-</w:t>
      </w:r>
      <w:r w:rsidR="00F3164D" w:rsidRPr="0009189A">
        <w:rPr>
          <w:rFonts w:ascii="Arial" w:hAnsi="Arial" w:cs="Arial"/>
          <w:bCs/>
          <w:sz w:val="21"/>
          <w:szCs w:val="21"/>
        </w:rPr>
        <w:t xml:space="preserve"> </w:t>
      </w:r>
    </w:p>
    <w:p w14:paraId="70CCAD1F" w14:textId="65FECAED" w:rsidR="004D664D" w:rsidRPr="00214C4A" w:rsidRDefault="0009189A" w:rsidP="0009189A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="00214C4A">
        <w:rPr>
          <w:rFonts w:ascii="Arial" w:hAnsi="Arial" w:cs="Arial"/>
          <w:bCs/>
          <w:sz w:val="21"/>
          <w:szCs w:val="21"/>
        </w:rPr>
        <w:t>Briefly discussed the cell phone tower and who would be responsible for taxes and</w:t>
      </w:r>
      <w:r w:rsidR="00DE117B">
        <w:rPr>
          <w:rFonts w:ascii="Arial" w:hAnsi="Arial" w:cs="Arial"/>
          <w:bCs/>
          <w:sz w:val="21"/>
          <w:szCs w:val="21"/>
        </w:rPr>
        <w:t xml:space="preserve"> future</w:t>
      </w:r>
      <w:r w:rsidR="00214C4A">
        <w:rPr>
          <w:rFonts w:ascii="Arial" w:hAnsi="Arial" w:cs="Arial"/>
          <w:bCs/>
          <w:sz w:val="21"/>
          <w:szCs w:val="21"/>
        </w:rPr>
        <w:t xml:space="preserve"> increases. Scott Galbraith has been in contact with Todd from Verizon.</w:t>
      </w:r>
    </w:p>
    <w:p w14:paraId="2F33F926" w14:textId="77777777" w:rsidR="00EC6671" w:rsidRPr="002C6F61" w:rsidRDefault="00EC6671" w:rsidP="002C6F6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CE2EE9" w14:textId="6C874FFF" w:rsidR="00475416" w:rsidRDefault="00F3164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New Business </w:t>
      </w:r>
    </w:p>
    <w:p w14:paraId="34416E63" w14:textId="77777777" w:rsidR="00DE117B" w:rsidRPr="00DE117B" w:rsidRDefault="00C15AC7" w:rsidP="0009189A">
      <w:pPr>
        <w:pStyle w:val="ListParagraph"/>
        <w:numPr>
          <w:ilvl w:val="0"/>
          <w:numId w:val="32"/>
        </w:num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9189A">
        <w:rPr>
          <w:rFonts w:ascii="Arial" w:hAnsi="Arial" w:cs="Arial"/>
          <w:bCs/>
          <w:sz w:val="21"/>
          <w:szCs w:val="21"/>
        </w:rPr>
        <w:t>A &amp; M Pizza requested an adjustment to</w:t>
      </w:r>
      <w:r w:rsidR="00DE117B">
        <w:rPr>
          <w:rFonts w:ascii="Arial" w:hAnsi="Arial" w:cs="Arial"/>
          <w:bCs/>
          <w:sz w:val="21"/>
          <w:szCs w:val="21"/>
        </w:rPr>
        <w:t xml:space="preserve"> their</w:t>
      </w:r>
      <w:r w:rsidRPr="0009189A">
        <w:rPr>
          <w:rFonts w:ascii="Arial" w:hAnsi="Arial" w:cs="Arial"/>
          <w:bCs/>
          <w:sz w:val="21"/>
          <w:szCs w:val="21"/>
        </w:rPr>
        <w:t xml:space="preserve"> commercial sewer rates. This request was tabled until the next meeting on June 4,</w:t>
      </w:r>
      <w:r w:rsidR="004B6E41">
        <w:rPr>
          <w:rFonts w:ascii="Arial" w:hAnsi="Arial" w:cs="Arial"/>
          <w:bCs/>
          <w:sz w:val="21"/>
          <w:szCs w:val="21"/>
        </w:rPr>
        <w:t xml:space="preserve"> </w:t>
      </w:r>
      <w:r w:rsidRPr="0009189A">
        <w:rPr>
          <w:rFonts w:ascii="Arial" w:hAnsi="Arial" w:cs="Arial"/>
          <w:bCs/>
          <w:sz w:val="21"/>
          <w:szCs w:val="21"/>
        </w:rPr>
        <w:t>2020.</w:t>
      </w:r>
    </w:p>
    <w:p w14:paraId="1E14E053" w14:textId="4B20614C" w:rsidR="00C15AC7" w:rsidRPr="0009189A" w:rsidRDefault="00C15AC7" w:rsidP="00DE117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9189A">
        <w:rPr>
          <w:rFonts w:ascii="Arial" w:hAnsi="Arial" w:cs="Arial"/>
          <w:bCs/>
          <w:sz w:val="21"/>
          <w:szCs w:val="21"/>
        </w:rPr>
        <w:t xml:space="preserve"> Mark P</w:t>
      </w:r>
      <w:r w:rsidR="0072596F" w:rsidRPr="0009189A">
        <w:rPr>
          <w:rFonts w:ascii="Arial" w:hAnsi="Arial" w:cs="Arial"/>
          <w:bCs/>
          <w:sz w:val="21"/>
          <w:szCs w:val="21"/>
        </w:rPr>
        <w:t xml:space="preserve">anassow made a motion to forgive all interest &amp; penalties on late sewer accounts due to the Coronavirus and the </w:t>
      </w:r>
      <w:proofErr w:type="gramStart"/>
      <w:r w:rsidR="0072596F" w:rsidRPr="0009189A">
        <w:rPr>
          <w:rFonts w:ascii="Arial" w:hAnsi="Arial" w:cs="Arial"/>
          <w:bCs/>
          <w:sz w:val="21"/>
          <w:szCs w:val="21"/>
        </w:rPr>
        <w:t>resident</w:t>
      </w:r>
      <w:r w:rsidR="008F6187" w:rsidRPr="0009189A">
        <w:rPr>
          <w:rFonts w:ascii="Arial" w:hAnsi="Arial" w:cs="Arial"/>
          <w:bCs/>
          <w:sz w:val="21"/>
          <w:szCs w:val="21"/>
        </w:rPr>
        <w:t>s</w:t>
      </w:r>
      <w:proofErr w:type="gramEnd"/>
      <w:r w:rsidR="008F6187" w:rsidRPr="0009189A">
        <w:rPr>
          <w:rFonts w:ascii="Arial" w:hAnsi="Arial" w:cs="Arial"/>
          <w:bCs/>
          <w:sz w:val="21"/>
          <w:szCs w:val="21"/>
        </w:rPr>
        <w:t xml:space="preserve"> </w:t>
      </w:r>
      <w:r w:rsidR="0072596F" w:rsidRPr="0009189A">
        <w:rPr>
          <w:rFonts w:ascii="Arial" w:hAnsi="Arial" w:cs="Arial"/>
          <w:bCs/>
          <w:sz w:val="21"/>
          <w:szCs w:val="21"/>
        </w:rPr>
        <w:t>inability to pay at this time. Seconded by John</w:t>
      </w:r>
      <w:r w:rsidR="00FE1866">
        <w:rPr>
          <w:rFonts w:ascii="Arial" w:hAnsi="Arial" w:cs="Arial"/>
          <w:bCs/>
          <w:sz w:val="21"/>
          <w:szCs w:val="21"/>
        </w:rPr>
        <w:t xml:space="preserve"> </w:t>
      </w:r>
      <w:r w:rsidR="0072596F" w:rsidRPr="0009189A">
        <w:rPr>
          <w:rFonts w:ascii="Arial" w:hAnsi="Arial" w:cs="Arial"/>
          <w:bCs/>
          <w:sz w:val="21"/>
          <w:szCs w:val="21"/>
        </w:rPr>
        <w:t>Pennebaker. Motion carried.</w:t>
      </w:r>
    </w:p>
    <w:p w14:paraId="7CCCB709" w14:textId="4B09456C" w:rsidR="0072596F" w:rsidRPr="0009189A" w:rsidRDefault="008F6187" w:rsidP="0009189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09189A">
        <w:rPr>
          <w:rFonts w:ascii="Arial" w:hAnsi="Arial" w:cs="Arial"/>
          <w:bCs/>
          <w:sz w:val="21"/>
          <w:szCs w:val="21"/>
        </w:rPr>
        <w:t xml:space="preserve">John D. </w:t>
      </w:r>
      <w:proofErr w:type="spellStart"/>
      <w:r w:rsidRPr="0009189A">
        <w:rPr>
          <w:rFonts w:ascii="Arial" w:hAnsi="Arial" w:cs="Arial"/>
          <w:bCs/>
          <w:sz w:val="21"/>
          <w:szCs w:val="21"/>
        </w:rPr>
        <w:t>Ranck</w:t>
      </w:r>
      <w:proofErr w:type="spellEnd"/>
      <w:r w:rsidRPr="0009189A">
        <w:rPr>
          <w:rFonts w:ascii="Arial" w:hAnsi="Arial" w:cs="Arial"/>
          <w:bCs/>
          <w:sz w:val="21"/>
          <w:szCs w:val="21"/>
        </w:rPr>
        <w:t xml:space="preserve">- </w:t>
      </w:r>
      <w:proofErr w:type="spellStart"/>
      <w:r w:rsidRPr="0009189A">
        <w:rPr>
          <w:rFonts w:ascii="Arial" w:hAnsi="Arial" w:cs="Arial"/>
          <w:bCs/>
          <w:sz w:val="21"/>
          <w:szCs w:val="21"/>
        </w:rPr>
        <w:t>Christman</w:t>
      </w:r>
      <w:proofErr w:type="spellEnd"/>
      <w:r w:rsidRPr="0009189A">
        <w:rPr>
          <w:rFonts w:ascii="Arial" w:hAnsi="Arial" w:cs="Arial"/>
          <w:bCs/>
          <w:sz w:val="21"/>
          <w:szCs w:val="21"/>
        </w:rPr>
        <w:t xml:space="preserve"> would like an extension on his reservation </w:t>
      </w:r>
      <w:r w:rsidR="00B12051" w:rsidRPr="0009189A">
        <w:rPr>
          <w:rFonts w:ascii="Arial" w:hAnsi="Arial" w:cs="Arial"/>
          <w:bCs/>
          <w:sz w:val="21"/>
          <w:szCs w:val="21"/>
        </w:rPr>
        <w:t>agreement. If connection is at Lawn plant this will be denied, if any of the other plants</w:t>
      </w:r>
      <w:r w:rsidR="00DE117B">
        <w:rPr>
          <w:rFonts w:ascii="Arial" w:hAnsi="Arial" w:cs="Arial"/>
          <w:bCs/>
          <w:sz w:val="21"/>
          <w:szCs w:val="21"/>
        </w:rPr>
        <w:t>,</w:t>
      </w:r>
      <w:r w:rsidR="00B12051" w:rsidRPr="0009189A">
        <w:rPr>
          <w:rFonts w:ascii="Arial" w:hAnsi="Arial" w:cs="Arial"/>
          <w:bCs/>
          <w:sz w:val="21"/>
          <w:szCs w:val="21"/>
        </w:rPr>
        <w:t xml:space="preserve"> the request will be approved. Mark Panassow made a motion to approve the decision. Seconded by Don Plourde. Motion carried.</w:t>
      </w:r>
    </w:p>
    <w:p w14:paraId="1FE3EA3C" w14:textId="3AD765F6" w:rsidR="007072F8" w:rsidRPr="00C15AC7" w:rsidRDefault="007072F8" w:rsidP="0009189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 Municip</w:t>
      </w:r>
      <w:r w:rsidR="004D664D">
        <w:rPr>
          <w:rFonts w:ascii="Arial" w:hAnsi="Arial" w:cs="Arial"/>
          <w:bCs/>
          <w:sz w:val="21"/>
          <w:szCs w:val="21"/>
        </w:rPr>
        <w:t>al Authority will be sending a letter to the Board of Supervisors requesting a meeting regarding the Authority/Township Management agreement.</w:t>
      </w: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339FF3AE" w14:textId="09AEBC21" w:rsidR="008E43E5" w:rsidRPr="008E43E5" w:rsidRDefault="008E43E5" w:rsidP="008E43E5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FD16E2" w14:textId="2D06AACB" w:rsidR="00351DB1" w:rsidRPr="00461E7B" w:rsidRDefault="00351DB1" w:rsidP="00922A98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CD556B" w14:textId="5CEBF41F" w:rsidR="005F4421" w:rsidRDefault="00F3164D" w:rsidP="005F442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</w:p>
    <w:p w14:paraId="63013083" w14:textId="4381415B" w:rsidR="001C0662" w:rsidRPr="001C0662" w:rsidRDefault="001C0662" w:rsidP="001C066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Dale Kreider mentioned he spoke to John Eberly about take</w:t>
      </w:r>
      <w:r w:rsidR="001B7B87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over of Mount Gretna sewer district. Dale also mentioned</w:t>
      </w:r>
      <w:r w:rsidR="00DE117B">
        <w:rPr>
          <w:rFonts w:ascii="Arial" w:hAnsi="Arial" w:cs="Arial"/>
          <w:sz w:val="21"/>
          <w:szCs w:val="21"/>
        </w:rPr>
        <w:t xml:space="preserve"> discussing</w:t>
      </w:r>
      <w:r>
        <w:rPr>
          <w:rFonts w:ascii="Arial" w:hAnsi="Arial" w:cs="Arial"/>
          <w:sz w:val="21"/>
          <w:szCs w:val="21"/>
        </w:rPr>
        <w:t xml:space="preserve"> Scott Galbraith’s retirement.</w:t>
      </w:r>
    </w:p>
    <w:p w14:paraId="2FC737EA" w14:textId="05E24B3F" w:rsidR="003F3C28" w:rsidRPr="00461E7B" w:rsidRDefault="003F3C2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  </w:t>
      </w: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5E4A896F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Vice </w:t>
      </w:r>
      <w:r w:rsidR="00C15AC7">
        <w:rPr>
          <w:rFonts w:ascii="Arial" w:hAnsi="Arial" w:cs="Arial"/>
          <w:bCs/>
          <w:sz w:val="21"/>
          <w:szCs w:val="21"/>
        </w:rPr>
        <w:t>C</w:t>
      </w:r>
      <w:r>
        <w:rPr>
          <w:rFonts w:ascii="Arial" w:hAnsi="Arial" w:cs="Arial"/>
          <w:bCs/>
          <w:sz w:val="21"/>
          <w:szCs w:val="21"/>
        </w:rPr>
        <w:t>hairman John Pennebaker moved to adjourn the meeting at 7:24pm. Seconded by Steve Oliver.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4B356D50" w:rsidR="0009189A" w:rsidRPr="0009189A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09189A" w:rsidSect="00F3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</w:num>
  <w:num w:numId="2">
    <w:abstractNumId w:val="30"/>
  </w:num>
  <w:num w:numId="3">
    <w:abstractNumId w:val="9"/>
  </w:num>
  <w:num w:numId="4">
    <w:abstractNumId w:val="23"/>
  </w:num>
  <w:num w:numId="5">
    <w:abstractNumId w:val="28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26"/>
  </w:num>
  <w:num w:numId="12">
    <w:abstractNumId w:val="29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 w:numId="17">
    <w:abstractNumId w:val="19"/>
  </w:num>
  <w:num w:numId="18">
    <w:abstractNumId w:val="18"/>
  </w:num>
  <w:num w:numId="19">
    <w:abstractNumId w:val="27"/>
  </w:num>
  <w:num w:numId="20">
    <w:abstractNumId w:val="31"/>
  </w:num>
  <w:num w:numId="21">
    <w:abstractNumId w:val="21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  <w:num w:numId="26">
    <w:abstractNumId w:val="17"/>
  </w:num>
  <w:num w:numId="27">
    <w:abstractNumId w:val="25"/>
  </w:num>
  <w:num w:numId="28">
    <w:abstractNumId w:val="24"/>
  </w:num>
  <w:num w:numId="29">
    <w:abstractNumId w:val="4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9189A"/>
    <w:rsid w:val="000C1C09"/>
    <w:rsid w:val="000C6858"/>
    <w:rsid w:val="000D3B6F"/>
    <w:rsid w:val="000D40CE"/>
    <w:rsid w:val="0010707F"/>
    <w:rsid w:val="001412CB"/>
    <w:rsid w:val="00173A77"/>
    <w:rsid w:val="00175982"/>
    <w:rsid w:val="001845DE"/>
    <w:rsid w:val="00195A3B"/>
    <w:rsid w:val="001B0EEC"/>
    <w:rsid w:val="001B44B7"/>
    <w:rsid w:val="001B7B87"/>
    <w:rsid w:val="001C0662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EF8"/>
    <w:rsid w:val="0025370A"/>
    <w:rsid w:val="00262D79"/>
    <w:rsid w:val="002632B9"/>
    <w:rsid w:val="00265C3A"/>
    <w:rsid w:val="00270F50"/>
    <w:rsid w:val="002751FA"/>
    <w:rsid w:val="002C6F61"/>
    <w:rsid w:val="002F095C"/>
    <w:rsid w:val="003108DB"/>
    <w:rsid w:val="00351DB1"/>
    <w:rsid w:val="00356185"/>
    <w:rsid w:val="00383556"/>
    <w:rsid w:val="00383E51"/>
    <w:rsid w:val="00384802"/>
    <w:rsid w:val="003B0C17"/>
    <w:rsid w:val="003B3A6C"/>
    <w:rsid w:val="003C4E92"/>
    <w:rsid w:val="003D613A"/>
    <w:rsid w:val="003E2DA7"/>
    <w:rsid w:val="003F3B7A"/>
    <w:rsid w:val="003F3C28"/>
    <w:rsid w:val="003F65CE"/>
    <w:rsid w:val="00402CBB"/>
    <w:rsid w:val="00423928"/>
    <w:rsid w:val="004250C8"/>
    <w:rsid w:val="004562CF"/>
    <w:rsid w:val="00461E7B"/>
    <w:rsid w:val="00475416"/>
    <w:rsid w:val="00494232"/>
    <w:rsid w:val="004A276A"/>
    <w:rsid w:val="004A3728"/>
    <w:rsid w:val="004B03FC"/>
    <w:rsid w:val="004B1D35"/>
    <w:rsid w:val="004B6E41"/>
    <w:rsid w:val="004D664D"/>
    <w:rsid w:val="004F0D61"/>
    <w:rsid w:val="00527CDA"/>
    <w:rsid w:val="00530DA1"/>
    <w:rsid w:val="00546E6A"/>
    <w:rsid w:val="00550D1A"/>
    <w:rsid w:val="00556E89"/>
    <w:rsid w:val="00560D2D"/>
    <w:rsid w:val="0056115B"/>
    <w:rsid w:val="00565DA6"/>
    <w:rsid w:val="0056687B"/>
    <w:rsid w:val="00573A00"/>
    <w:rsid w:val="00575262"/>
    <w:rsid w:val="00577A58"/>
    <w:rsid w:val="005841F2"/>
    <w:rsid w:val="005A37C1"/>
    <w:rsid w:val="005A49B2"/>
    <w:rsid w:val="005C481C"/>
    <w:rsid w:val="005E11B1"/>
    <w:rsid w:val="005F4421"/>
    <w:rsid w:val="005F5977"/>
    <w:rsid w:val="00601564"/>
    <w:rsid w:val="006164D8"/>
    <w:rsid w:val="00617ADB"/>
    <w:rsid w:val="00620F73"/>
    <w:rsid w:val="00623ACC"/>
    <w:rsid w:val="00631AE8"/>
    <w:rsid w:val="00676614"/>
    <w:rsid w:val="00676DD1"/>
    <w:rsid w:val="00677AD8"/>
    <w:rsid w:val="00680F09"/>
    <w:rsid w:val="006D6A62"/>
    <w:rsid w:val="006D6AED"/>
    <w:rsid w:val="006E7B53"/>
    <w:rsid w:val="006F1372"/>
    <w:rsid w:val="006F212E"/>
    <w:rsid w:val="007072F8"/>
    <w:rsid w:val="00713163"/>
    <w:rsid w:val="007156DA"/>
    <w:rsid w:val="0072596F"/>
    <w:rsid w:val="00736F28"/>
    <w:rsid w:val="00786304"/>
    <w:rsid w:val="00795D25"/>
    <w:rsid w:val="007A092F"/>
    <w:rsid w:val="007A0BEA"/>
    <w:rsid w:val="007A13AD"/>
    <w:rsid w:val="007C7845"/>
    <w:rsid w:val="007E3CE6"/>
    <w:rsid w:val="007E3EA2"/>
    <w:rsid w:val="00861C18"/>
    <w:rsid w:val="0087577B"/>
    <w:rsid w:val="0089334C"/>
    <w:rsid w:val="008941EF"/>
    <w:rsid w:val="008E43E5"/>
    <w:rsid w:val="008E53A1"/>
    <w:rsid w:val="008F6187"/>
    <w:rsid w:val="00920C01"/>
    <w:rsid w:val="00922A98"/>
    <w:rsid w:val="00925A9B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1552E"/>
    <w:rsid w:val="00A25A31"/>
    <w:rsid w:val="00A74FB0"/>
    <w:rsid w:val="00A877B2"/>
    <w:rsid w:val="00A925A7"/>
    <w:rsid w:val="00A96E1A"/>
    <w:rsid w:val="00AB1C46"/>
    <w:rsid w:val="00B12051"/>
    <w:rsid w:val="00B21083"/>
    <w:rsid w:val="00B86D0F"/>
    <w:rsid w:val="00B90F98"/>
    <w:rsid w:val="00BA3777"/>
    <w:rsid w:val="00BA7D6D"/>
    <w:rsid w:val="00BB0A3C"/>
    <w:rsid w:val="00BB2480"/>
    <w:rsid w:val="00BC08C9"/>
    <w:rsid w:val="00BE4B15"/>
    <w:rsid w:val="00BE4C60"/>
    <w:rsid w:val="00BF27A7"/>
    <w:rsid w:val="00C15AC7"/>
    <w:rsid w:val="00C244A3"/>
    <w:rsid w:val="00C27931"/>
    <w:rsid w:val="00C331E4"/>
    <w:rsid w:val="00C33A6B"/>
    <w:rsid w:val="00C34AC6"/>
    <w:rsid w:val="00C670ED"/>
    <w:rsid w:val="00C82A9D"/>
    <w:rsid w:val="00C86B51"/>
    <w:rsid w:val="00C97924"/>
    <w:rsid w:val="00CA0A01"/>
    <w:rsid w:val="00CD3BD7"/>
    <w:rsid w:val="00D02BA2"/>
    <w:rsid w:val="00D31812"/>
    <w:rsid w:val="00D42DDA"/>
    <w:rsid w:val="00D45F23"/>
    <w:rsid w:val="00D60778"/>
    <w:rsid w:val="00D63B41"/>
    <w:rsid w:val="00D92B8B"/>
    <w:rsid w:val="00D93448"/>
    <w:rsid w:val="00D934E5"/>
    <w:rsid w:val="00DD62AB"/>
    <w:rsid w:val="00DE1087"/>
    <w:rsid w:val="00DE117B"/>
    <w:rsid w:val="00DF2466"/>
    <w:rsid w:val="00E06066"/>
    <w:rsid w:val="00E350A5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71122"/>
    <w:rsid w:val="00FB49E4"/>
    <w:rsid w:val="00FC719D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24</cp:revision>
  <cp:lastPrinted>2020-05-27T17:44:00Z</cp:lastPrinted>
  <dcterms:created xsi:type="dcterms:W3CDTF">2019-02-11T15:50:00Z</dcterms:created>
  <dcterms:modified xsi:type="dcterms:W3CDTF">2020-05-27T17:45:00Z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